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30.06.2021 N 1072</w:t>
              <w:br/>
              <w:t xml:space="preserve">(ред. от 25.06.2026)</w:t>
              <w:br/>
              <w:t xml:space="preserve">"О федеральном государственном контроле (надзоре) за проведением работ по активным воздействиям на гидрометеорологические процессы"</w:t>
              <w:br/>
              <w:t xml:space="preserve">(вместе с "Положением о федеральном государственном контроле (надзоре) за проведением работ по активным воздействиям на гидрометеорологические процессы")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июня 2021 г. N 1072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ФЕДЕРАЛЬНОМ ГОСУДАРСТВЕННОМ КОНТРОЛЕ (НАДЗОРЕ)</w:t>
      </w:r>
    </w:p>
    <w:p>
      <w:pPr>
        <w:pStyle w:val="2"/>
        <w:jc w:val="center"/>
      </w:pPr>
      <w:r>
        <w:rPr>
          <w:sz w:val="24"/>
        </w:rPr>
        <w:t xml:space="preserve">ЗА ПРОВЕДЕНИЕМ РАБОТ ПО АКТИВНЫМ ВОЗДЕЙСТВИЯМ</w:t>
      </w:r>
    </w:p>
    <w:p>
      <w:pPr>
        <w:pStyle w:val="2"/>
        <w:jc w:val="center"/>
      </w:pPr>
      <w:r>
        <w:rPr>
          <w:sz w:val="24"/>
        </w:rPr>
        <w:t xml:space="preserve">НА ГИДРОМЕТЕОРОЛОГИЧЕСКИЕ ПРОЦЕССЫ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26.02.2022 </w:t>
            </w:r>
            <w:hyperlink w:history="0" r:id="rId8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      <w:r>
                <w:rPr>
                  <w:sz w:val="24"/>
                  <w:color w:val="0000ff"/>
                </w:rPr>
                <w:t xml:space="preserve">N 239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27.08.2025 </w:t>
            </w:r>
            <w:hyperlink w:history="0" r:id="rId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sz w:val="24"/>
                  <w:color w:val="0000ff"/>
                </w:rPr>
                <w:t xml:space="preserve">N 1295</w:t>
              </w:r>
            </w:hyperlink>
            <w:r>
              <w:rPr>
                <w:sz w:val="24"/>
                <w:color w:val="392c69"/>
              </w:rPr>
              <w:t xml:space="preserve">, от 25.06.2026 </w:t>
            </w:r>
            <w:hyperlink w:history="0" r:id="rId10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sz w:val="24"/>
                  <w:color w:val="0000ff"/>
                </w:rPr>
                <w:t xml:space="preserve">N 789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1" w:tooltip="Федеральный закон от 19.07.1998 N 113-ФЗ (ред. от 28.12.2024) &quot;О гидрометеорологической службе&quot; {КонсультантПлюс}">
        <w:r>
          <w:rPr>
            <w:sz w:val="24"/>
            <w:color w:val="0000ff"/>
          </w:rPr>
          <w:t xml:space="preserve">частью 4 статьи 6.1</w:t>
        </w:r>
      </w:hyperlink>
      <w:r>
        <w:rPr>
          <w:sz w:val="24"/>
        </w:rPr>
        <w:t xml:space="preserve"> Федерального закона "О гидрометеорологической службе"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32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федеральном государственном контроле (надзоре) за проведением работ по активным воздействиям на гидрометеорологические процессы.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2" w:tooltip="Постановление Правительства РФ от 17.10.2020 N 1702 &quot;Об утверждении Положения о государственном надзоре за проведением работ по активному воздействию на метеорологические и другие геофизические процесс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17 октября 2020 г. N 1702 "Об утверждении Положения о государственном надзоре за проведением работ по активному воздействию на метеорологические и другие геофизические процессы" (Собрание законодательства Российской Федерации, 2020, N 43, ст. 6795).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Включенные в ежегодный план проведения плановых проверок на 2021 год проверки по государственному надзору за проведением работ по активному воздействию на метеорологические и другие геофизические процессы, дата начала которых наступает позднее 30 июня 2021 г., подлежат проведению в рамках федерального государственного контроля (надзора) за проведением работ по активным воздействиям на гидрометеорологические процессы в соответствии </w:t>
      </w:r>
      <w:hyperlink w:history="0" w:anchor="P32" w:tooltip="ПОЛОЖЕНИЕ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, утвержденным настоящим постановлением.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июня 2021 г. N 1072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ФЕДЕРАЛЬНОМ ГОСУДАРСТВЕННОМ КОНТРОЛЕ (НАДЗОРЕ)</w:t>
      </w:r>
    </w:p>
    <w:p>
      <w:pPr>
        <w:pStyle w:val="2"/>
        <w:jc w:val="center"/>
      </w:pPr>
      <w:r>
        <w:rPr>
          <w:sz w:val="24"/>
        </w:rPr>
        <w:t xml:space="preserve">ЗА ПРОВЕДЕНИЕМ РАБОТ ПО АКТИВНЫМ ВОЗДЕЙСТВИЯМ</w:t>
      </w:r>
    </w:p>
    <w:p>
      <w:pPr>
        <w:pStyle w:val="2"/>
        <w:jc w:val="center"/>
      </w:pPr>
      <w:r>
        <w:rPr>
          <w:sz w:val="24"/>
        </w:rPr>
        <w:t xml:space="preserve">НА ГИДРОМЕТЕОРОЛОГИЧЕСКИЕ ПРОЦЕССЫ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26.02.2022 </w:t>
            </w:r>
            <w:hyperlink w:history="0" r:id="rId13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      <w:r>
                <w:rPr>
                  <w:sz w:val="24"/>
                  <w:color w:val="0000ff"/>
                </w:rPr>
                <w:t xml:space="preserve">N 239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27.08.2025 </w:t>
            </w:r>
            <w:hyperlink w:history="0" r:id="rId1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sz w:val="24"/>
                  <w:color w:val="0000ff"/>
                </w:rPr>
                <w:t xml:space="preserve">N 1295</w:t>
              </w:r>
            </w:hyperlink>
            <w:r>
              <w:rPr>
                <w:sz w:val="24"/>
                <w:color w:val="392c69"/>
              </w:rPr>
              <w:t xml:space="preserve">, от 25.06.2026 </w:t>
            </w:r>
            <w:hyperlink w:history="0" r:id="rId15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sz w:val="24"/>
                  <w:color w:val="0000ff"/>
                </w:rPr>
                <w:t xml:space="preserve">N 789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порядок организации и осуществления федерального государственного контроля (надзора) за проведением работ по активным воздействиям на гидрометеорологические процессы (далее - государственный надзор).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Предметом государственного надзора является соблюдение юридическими лицами обязательных требований к работам по активным воздействиям на гидрометеорологические процессы, включая: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</w:t>
      </w:r>
      <w:hyperlink w:history="0" r:id="rId16" w:tooltip="Приказ Минприроды России от 15.11.2023 N 760 &quot;Об утверждении федеральных норм и правил в области гидрометеорологии и смежных с ней областях, устанавливающих обязательные требования к организации и проведению работ по активным воздействиям на гидрометеорологические процессы (рассеивание туманов)&quot; (Зарегистрировано в Минюсте России 21.12.2023 N 76530) {КонсультантПлюс}">
        <w:r>
          <w:rPr>
            <w:sz w:val="24"/>
            <w:color w:val="0000ff"/>
          </w:rPr>
          <w:t xml:space="preserve">федеральных норм и правил</w:t>
        </w:r>
      </w:hyperlink>
      <w:r>
        <w:rPr>
          <w:sz w:val="24"/>
        </w:rPr>
        <w:t xml:space="preserve"> в области гидрометеорологии и смежных с ней областях по организации и проведению работ по активным воздействиям на гидрометеорологические процессы;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порядка приобретения, хранения и использования средств активных воздействий;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при осуществлении работ по активным воздействиям на гидрометеорологические процессы требований, исполнение которых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Объектом государственного надзора является деятельность юридических лиц по проведению работ по активным воздействиям на гидрометеорологические процессы, осуществляемая на основании лицензии.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Государственный надзор осуществляется Федеральной службой по гидрометеорологии и мониторингу окружающей среды (далее - орган государственного надзора) и ее территориальными органами.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надзор осуществляется: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заместителем руководителя органа государственного надзора - главным государственным инспектором по государственному надзору, курирующим в соответствии с распределением обязанностей деятельность структурного подразделения центрального аппарата органа государственного надзора, в сферу ведения которого входят вопросы организации и осуществления государственного надзора, должностным регламентом которого предусмотрены полномочия по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bookmarkStart w:id="50" w:name="P50"/>
    <w:bookmarkEnd w:id="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руководителем структурного подразделения центрального аппарата органа государственного надзора - заместителем главного государственного инспектора по государственному надзору, в сферу ведения которого входят вопросы организации и осуществления государственного надзора, должностным регламентом которого предусмотрены полномочия по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заместителем руководителя структурного подразделения центрального аппарата органа государственного надзора - старшим государственным инспектором по государственному надзору, в сферу ведения которых входят вопросы организации и осуществления государственного надзора, должностным регламентом которого предусмотрены полномочия по организации и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работниками структурного подразделения центрального аппарата органа государственного надзора - государственными инспекторами по государственному надзору, в сферу ведения которых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bookmarkStart w:id="56" w:name="P56"/>
    <w:bookmarkEnd w:id="5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руководителями территориальных органов и их заместителями - государственными инспекторами по государственному надзору, курирующими в соответствии с распределением обязанностей деятельность структурного подразделения территориального органа, в сферу ведения которого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начальниками отделов территориальных органов - государственными инспекторами по государственному надзору, в сферу ведения которых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работниками структурного подразделения территориального органа - государственными инспекторами по государственному надзору, в сферу ведения которых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Права и обязанности инспектора по государственному надзору определены </w:t>
      </w:r>
      <w:hyperlink w:history="0" r:id="rId2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Решения о проведении контрольных (надзорных) мероприятий принимают должностные лица органа государственного надзора и его территориальных органов, указанные в </w:t>
      </w:r>
      <w:hyperlink w:history="0" w:anchor="P48" w:tooltip="а) заместителем руководителя органа государственного надзора - главным государственным инспектором по государственному надзору, курирующим в соответствии с распределением обязанностей деятельность структурного подразделения центрального аппарата органа государственного надзора, в сферу ведения которого входят вопросы организации и осуществления государственного надзора, должностным регламентом которого предусмотрены полномочия по осуществлению государственного надзора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, </w:t>
      </w:r>
      <w:hyperlink w:history="0" w:anchor="P50" w:tooltip="б) руководителем структурного подразделения центрального аппарата органа государственного надзора - заместителем главного государственного инспектора по государственному надзору, в сферу ведения которого входят вопросы организации и осуществления государственного надзора, должностным регламентом которого предусмотрены полномочия по осуществлению государственного надзора;">
        <w:r>
          <w:rPr>
            <w:sz w:val="24"/>
            <w:color w:val="0000ff"/>
          </w:rPr>
          <w:t xml:space="preserve">"б"</w:t>
        </w:r>
      </w:hyperlink>
      <w:r>
        <w:rPr>
          <w:sz w:val="24"/>
        </w:rPr>
        <w:t xml:space="preserve"> и </w:t>
      </w:r>
      <w:hyperlink w:history="0" w:anchor="P56" w:tooltip="д) руководителями территориальных органов и их заместителями - государственными инспекторами по государственному надзору, курирующими в соответствии с распределением обязанностей деятельность структурного подразделения территориального органа, в сферу ведения которого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">
        <w:r>
          <w:rPr>
            <w:sz w:val="24"/>
            <w:color w:val="0000ff"/>
          </w:rPr>
          <w:t xml:space="preserve">"д" пункта 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Органом государственного надзора в соответствии с </w:t>
      </w:r>
      <w:hyperlink w:history="0" r:id="rId2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16</w:t>
        </w:r>
      </w:hyperlink>
      <w:r>
        <w:rPr>
          <w:sz w:val="24"/>
        </w:rPr>
        <w:t xml:space="preserve"> и </w:t>
      </w:r>
      <w:hyperlink w:history="0" r:id="rId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5 статьи 17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 в рамках осуществления государственного надзора ведется учет объектов государственного надзора с использованием информационных систем в области гидрометеорологии и смежных с ней областях.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При осуществлении государственного надзора орган государственного надзора относит объекты государственного надзора к одной из следующих категорий риска причинения вреда (ущерба) (далее - категории риска):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высокий риск;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умеренный риск;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низкий риск.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Критериями отнесения объектов государственного надзора к категориям риска с учетом тяжести причинения вреда (ущерба) охраняемым законом ценностям и вероятности наступления негативных событий, которые могут повлечь причинение вреда (ущерба) охраняемым законом ценностям,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нарушений обязательных требований, выявленных в ходе плановых контрольных (надзорных) мероприятий и (или) обязательных профилактических визитов;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наличие фактов причинения вреда жизни и здоровью граждан и (или) нанесения ущерба имуществу в результате проведения работ по активным воздействиям на гидрометеорологические процессы;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период со дня получения юридическим лицом лицензии, составляющий не более одного календарного года.</w:t>
      </w:r>
    </w:p>
    <w:p>
      <w:pPr>
        <w:pStyle w:val="0"/>
        <w:jc w:val="both"/>
      </w:pPr>
      <w:r>
        <w:rPr>
          <w:sz w:val="24"/>
        </w:rPr>
        <w:t xml:space="preserve">(п. 10 в ред. </w:t>
      </w:r>
      <w:hyperlink w:history="0" r:id="rId29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Объекты государственного надзора подлежат отнесению к категории высокого риска, если за 3 года, предшествующие году принятия решения об отнесении объектов государственного надзора к соответствующей категории риска, по результатам плановых контрольных (надзорных) мероприятий и (или) обязательных профилактических визитов выявлены 2 и более нарушения обязательных требований, и (или) имеются факты причинения вреда жизни и здоровью граждан и (или) нанесения ущерба имуществу в результате проведения работ по активным воздействиям на гидрометеорологические процессы, и (или) со дня получения юридическим лицом лицензии прошло не более одного календарного года.</w:t>
      </w:r>
    </w:p>
    <w:p>
      <w:pPr>
        <w:pStyle w:val="0"/>
        <w:jc w:val="both"/>
      </w:pPr>
      <w:r>
        <w:rPr>
          <w:sz w:val="24"/>
        </w:rPr>
        <w:t xml:space="preserve">(п. 11 в ред. </w:t>
      </w:r>
      <w:hyperlink w:history="0" r:id="rId30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Объекты государственного надзора подлежат отнесению к категории умеренного риска, если за 3 года, предшествующие году принятия решения об отнесении объектов государственного надзора к соответствующей категории риска, по результатам плановых контрольных (надзорных) мероприятий и (или) обязательных профилактических визитов выявлено одно нарушение обязательных требований и при этом отсутствуют факты причинения вреда жизни и здоровью граждан и (или) нанесения ущерба имуществу в результате проведения работ по активным воздействиям на гидрометеорологические процессы.</w:t>
      </w:r>
    </w:p>
    <w:p>
      <w:pPr>
        <w:pStyle w:val="0"/>
        <w:jc w:val="both"/>
      </w:pPr>
      <w:r>
        <w:rPr>
          <w:sz w:val="24"/>
        </w:rPr>
        <w:t xml:space="preserve">(п. 12 в ред. </w:t>
      </w:r>
      <w:hyperlink w:history="0" r:id="rId31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случае отсутствия оснований для отнесения объектов государственного надзора к категориям высокого риска и умеренного риска такие объекты государственного надзора относятся к категории низкого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13(1). Объект государственного надзора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>
      <w:pPr>
        <w:pStyle w:val="0"/>
        <w:jc w:val="both"/>
      </w:pPr>
      <w:r>
        <w:rPr>
          <w:sz w:val="24"/>
        </w:rPr>
        <w:t xml:space="preserve">(п. 13(1) введен </w:t>
      </w:r>
      <w:hyperlink w:history="0" r:id="rId32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Юридические лица в соответствии с </w:t>
      </w:r>
      <w:hyperlink w:history="0" r:id="rId3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6 статьи 24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 вправе подать в орган государственного надзора либо его территориальный орган заявление об изменении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Плановые контрольные (надзорные) мероприятия и обязательные профилактические визиты проводятся в отношении объектов государственного надзора в зависимости от присвоенной категории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контролируемых лиц, принадлежащих им объектов государственного надзора, отнесенных к категории высокого риска, проводится одно контрольное (надзорное) мероприятие в 2 года либо один обязательный профилактический визит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контролируемых лиц, принадлежащих им объектов государственного надзора, отнесенных к категории умеренного риска, проводится обязательный профилактический визит, периодичность проведения которого устанавливается в соответствии с </w:t>
      </w:r>
      <w:hyperlink w:history="0" r:id="rId3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2 статьи 25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15 в ред. </w:t>
      </w:r>
      <w:hyperlink w:history="0" r:id="rId3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Плановые контрольные (надзорные) мероприятия и обязательные профилактические визиты в отношении объектов государственного надзора, отнесенных к категории низкого риска, не проводятся.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При осуществлении государственного надзора могут проводиться следующие профилактические мероприятия: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обобщение правоприменительной практики;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объявление предостережения;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консультирование;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профилактический визит.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Органом государственного надзора и его территориальными органами осуществляется информирование юридических лиц по вопросам соблюдения обязательных требований, установленных законодательством Российской Федерации в сфере проведения работ по активным воздействиям на гидрометеорологические процессы, в порядке, установленном </w:t>
      </w:r>
      <w:hyperlink w:history="0" r:id="rId3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bookmarkStart w:id="97" w:name="P97"/>
    <w:bookmarkEnd w:id="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Орган государственного надзора и его территориальные органы осуществляют обобщение правоприменительной практики по вопросам проведения работ по активным воздействиям на гидрометеорологические процессы в порядке, установленном </w:t>
      </w:r>
      <w:hyperlink w:history="0" r:id="rId3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47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Орган государственного надзора ежегодно по итогам обобщения правоприменительной практики по вопросам проведения работ по активным воздействиям на гидрометеорологические процессы, осуществляемого в соответствии с </w:t>
      </w:r>
      <w:hyperlink w:history="0" w:anchor="P97" w:tooltip="19. Орган государственного надзора и его территориальные органы осуществляют обобщение правоприменительной практики по вопросам проведения работ по активным воздействиям на гидрометеорологические процессы в порядке, установленном статьей 47 Федерального закона &quot;О государственном контроле (надзоре) и муниципальном контроле в Российской Федерации&quot;.">
        <w:r>
          <w:rPr>
            <w:sz w:val="24"/>
            <w:color w:val="0000ff"/>
          </w:rPr>
          <w:t xml:space="preserve">пунктом 19</w:t>
        </w:r>
      </w:hyperlink>
      <w:r>
        <w:rPr>
          <w:sz w:val="24"/>
        </w:rPr>
        <w:t xml:space="preserve"> настоящего Положения, готовит доклад о правоприменительной практике, содержащий результаты обобщения правоприменительной практики, и обеспечивает его публичное обсуждение.</w:t>
      </w:r>
    </w:p>
    <w:p>
      <w:pPr>
        <w:pStyle w:val="0"/>
        <w:jc w:val="both"/>
      </w:pPr>
      <w:r>
        <w:rPr>
          <w:sz w:val="24"/>
        </w:rPr>
        <w:t xml:space="preserve">(п. 20 в ред. </w:t>
      </w:r>
      <w:hyperlink w:history="0" r:id="rId3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Доклад о правоприменительной практике утверждается приказом руководителя органа государственного надзора и размещается на официальном сайте органа государственного надзора в информационно-телекоммуникационной сети "Интернет" до 1 апреля года, следующего за отчетным годом.</w:t>
      </w:r>
    </w:p>
    <w:bookmarkStart w:id="101" w:name="P101"/>
    <w:bookmarkEnd w:id="10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При наличии у органа государственного надзора и его территориальных органов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орган государственного надзора либо его территориальные органы объявляют контролируемому лицу предостережение о недопустимости нарушения обязательных требований и предлагают принять меры по обеспечению соблюдения обязательных требований в порядке, установленном Федеральным </w:t>
      </w:r>
      <w:hyperlink w:history="0" r:id="rId4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22(1). Решения о проведении профилактического визита, об объявлении предостережения о недопустимости нарушения обязательных требований,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>
      <w:pPr>
        <w:pStyle w:val="0"/>
        <w:jc w:val="both"/>
      </w:pPr>
      <w:r>
        <w:rPr>
          <w:sz w:val="24"/>
        </w:rPr>
        <w:t xml:space="preserve">(п. 22(1) введен </w:t>
      </w:r>
      <w:hyperlink w:history="0" r:id="rId41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Юридическое лицо вправе после получения предостережения о недопустимости нарушения обязательных требований подать в орган государственного надзора или его территориальный орган возражение в отношении указанного предостережения (далее - возражение).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возражении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идентификационный номер налогоплательщика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дата и номер направленного предостережения;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обоснование позиции в отношении указанных в предостережении действий (бездействия) юридического лица, которые приводят или могут привести к нарушению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Возражение подается юридическим лицом в орган государственного надзора или его территориальный орган в течение 30 календарных дней со дня получения предостережения, предусмотренного </w:t>
      </w:r>
      <w:hyperlink w:history="0" w:anchor="P101" w:tooltip="22. При наличии у органа государственного надзора и его территориальных органов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орган государственного надзора либо его территориальные органы объявляют контролируемому лицу предос...">
        <w:r>
          <w:rPr>
            <w:sz w:val="24"/>
            <w:color w:val="0000ff"/>
          </w:rPr>
          <w:t xml:space="preserve">пунктом 22</w:t>
        </w:r>
      </w:hyperlink>
      <w:r>
        <w:rPr>
          <w:sz w:val="24"/>
        </w:rPr>
        <w:t xml:space="preserve"> настоящего Положения, и направляется юридическим лицом в орган государственного надзора или его территориальный орган в виде электронного документа, оформляемого в соответствии со </w:t>
      </w:r>
      <w:hyperlink w:history="0" r:id="rId4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адрес электронной почты органа государственного надзора или его территориального органа, указанный в предостережении, либо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либо иными указанными в предостережении способами.</w:t>
      </w:r>
    </w:p>
    <w:p>
      <w:pPr>
        <w:pStyle w:val="0"/>
        <w:jc w:val="both"/>
      </w:pPr>
      <w:r>
        <w:rPr>
          <w:sz w:val="24"/>
        </w:rPr>
        <w:t xml:space="preserve">(п. 25 в ред. </w:t>
      </w:r>
      <w:hyperlink w:history="0" r:id="rId44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Орган государственного надзора или его территориальные органы рассматривают возражения и по итогам рассмотрения направляют ответ юридическому лицу в течение 20 рабочих дней со дня получения возражений.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Контролируемое лицо и его представители могут обращаться за консультированием в том числе посредством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 осуществляется уполномоченным должностным лицом органа государственного надзора или его территориального органа в порядке, установленном </w:t>
      </w:r>
      <w:hyperlink w:history="0" r:id="rId4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50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 может осуществляться должностным лицом органа государственного надзора или его территориального органа по телефону, посредством видео-конференц-связи, использования мобильного приложения "Инспектор" - разработанного на базе государственной информационной системы программного обеспечения, применяемого контрольными (надзорными) органами и контролируемыми лицами с использованием компьютерного устройства (мобильного телефона, смартфона или компьютера, включая планшетный компьютер) в случаях, предусмотренных Федеральным </w:t>
      </w:r>
      <w:hyperlink w:history="0" r:id="rId4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(далее - мобильное приложение "Инспектор"), на личном приеме либо в ходе проведения профилактического мероприятия или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Время консультирования одного контролируемого лица (его представителя) по телефону, посредством видео-конференц-связи, на личном приеме не может превышать 15 минут.</w:t>
      </w:r>
    </w:p>
    <w:p>
      <w:pPr>
        <w:pStyle w:val="0"/>
        <w:jc w:val="both"/>
      </w:pPr>
      <w:r>
        <w:rPr>
          <w:sz w:val="24"/>
        </w:rPr>
        <w:t xml:space="preserve">(п. 27 в ред. </w:t>
      </w:r>
      <w:hyperlink w:history="0" r:id="rId47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Консультирование (в том числе письменное консультирование) осуществляется по вопросам, касающимся порядка осуществления государственного надзора,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предмета государственного надзора;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порядка отнесения объектов государственного надзора к категориям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периодичности проведения плановых контрольных (надзорных) мероприятий объектов государственного надзора в зависимости от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состава и порядка осуществления профилактических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видов плановых и внеплановых контрольных (надзорных)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порядка обжалования решений органа государственного надзора, действий (бездействия) его должностных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направления контролируемым лицом запроса о предоставлении письменного ответа по вопросам консультирования ответ на указанный запрос направляется органом в письменной форме в сроки, установленные Федеральным </w:t>
      </w:r>
      <w:hyperlink w:history="0" r:id="rId4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порядке рассмотрения обращений граждан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10 и более однотипных обращений от контролируемых лиц и их представителей консультирование осуществляется посредством размещения на официальных сайтах надзорных органов в информационно-телекоммуникационной сети "Интернет" письменного разъяснения, подписанного уполномоченным должностным лицом надзорного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Профилактический визит проводится инспектором по государственному надзору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27.08.2025 </w:t>
      </w:r>
      <w:hyperlink w:history="0" r:id="rId4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N 1295</w:t>
        </w:r>
      </w:hyperlink>
      <w:r>
        <w:rPr>
          <w:sz w:val="24"/>
        </w:rPr>
        <w:t xml:space="preserve">, от 25.06.2026 </w:t>
      </w:r>
      <w:hyperlink w:history="0" r:id="rId50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N 789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государственного надзора,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контролируемого лица исходя из отнесения объектов государственного надзора к категориям риска, а инспектор по государственному надзору осуществляет ознакомление с объектом государственного надзора, сбор сведений, необходимых для отнесения объектов государственного надзора к категориям риска, и проводит оценку уровня соблюдения контролируемым лицом обязательных требований.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52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27.08.2025 N 1295.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Профилактический визит проводится по инициативе органа государственного надзора (обязательный профилактический визит) или по инициативе контролируемого лица.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контрольного (надзорного) действия в виде осмотра в рамках обязательного профилактического визита фотосъемка и видеозапись осуществляются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Дополнительно к мобильному приложению "Инспектор" при проведении профилактического визита могут быть использованы любые имеющиеся в распоряжении должностных лиц, указанных в </w:t>
      </w:r>
      <w:hyperlink w:history="0" w:anchor="P47" w:tooltip="5. Государственный надзор осуществляе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Положения, технические средства фотосъемки, аудио- и видеозаписи.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1295; в ред. </w:t>
      </w:r>
      <w:hyperlink w:history="0" r:id="rId56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Обязательные профилактические визиты проводятся в порядке, предусмотренном </w:t>
      </w:r>
      <w:hyperlink w:history="0" r:id="rId5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52.1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отношении контролируемых лиц и принадлежащих им объектов государственного надзора в зависимости от присвоенной категории риска и с учетом периодичности проведения обязательных профилактических мероприятий, установленной </w:t>
      </w:r>
      <w:hyperlink w:history="0" r:id="rId5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25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 поручению: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Президента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30 в ред. </w:t>
      </w:r>
      <w:hyperlink w:history="0" r:id="rId5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30(1). В рамках обязательного профилактического визита инспектор по государственному надзору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w:history="0" r:id="rId6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90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с содержанием которого знакомится контролируемое лицо или его представитель в порядке, предусмотренном </w:t>
      </w:r>
      <w:hyperlink w:history="0" r:id="rId6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88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невозможности проведения обязательного профилактического визита и (или) уклонения контролируемого лица от его проведения инспектором по государственному надзору составляется акт о невозможности проведения обязательного профилактического визита в порядке, предусмотренном </w:t>
      </w:r>
      <w:hyperlink w:history="0" r:id="rId6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10 статьи 65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невозможности проведения обязательного профилактического визита инспектор по государственному надзору вправе не позднее 3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w:history="0" r:id="rId6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90.1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30(1) введен </w:t>
      </w:r>
      <w:hyperlink w:history="0" r:id="rId6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30(2). Профилактический визит по инициативе контролируемого лица проводится в порядке, предусмотренном </w:t>
      </w:r>
      <w:hyperlink w:history="0" r:id="rId6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52.2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30(2) введен </w:t>
      </w:r>
      <w:hyperlink w:history="0" r:id="rId6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Государственный надзор осуществляется посредством следующих плановых и внеплановых контрольных (надзорных)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документарная проверка;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выездная проверка;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инспекционный визит.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случае если имеющихся в распоряжении органа государственного надзора или его территориального органа сведений и документов недостаточно, в ходе документарной проверки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истребование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экспертиза.</w:t>
      </w:r>
    </w:p>
    <w:p>
      <w:pPr>
        <w:pStyle w:val="0"/>
        <w:jc w:val="both"/>
      </w:pPr>
      <w:r>
        <w:rPr>
          <w:sz w:val="24"/>
        </w:rPr>
        <w:t xml:space="preserve">(п. 32 в ред. </w:t>
      </w:r>
      <w:hyperlink w:history="0" r:id="rId67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32(1). В рамках документарной проверки документы могут представляться юридическими лицами с использованием единого портала или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(п. 32(1) введен </w:t>
      </w:r>
      <w:hyperlink w:history="0" r:id="rId68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В ходе выездной проверки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истребование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В ходе инспекционного визита могут совершаться следующие контрольные (надзорные)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письменных объяснений;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государственного 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Инспекционный визит проводится без предварительного уведомления контролируемого лица и собственника производственного объекта.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 и опрос при проведении инспекционного визита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Фотосъемка и видеозапись при проведении контрольного (надзорного) действия в виде осмотра в рамках контрольного (надзорного) мероприятия в виде инспекционного визита осуществляются с использованием мобильного приложения "Инспектор".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Дополнительно к мобильному приложению "Инспектор" при проведении инспекционного визита могут быть использованы любые имеющиеся в распоряжении должностных лиц, указанных в пункте 5 настоящего Положения, технические средства фотосъемки, аудио- и видеозаписи.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9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jc w:val="both"/>
      </w:pPr>
      <w:r>
        <w:rPr>
          <w:sz w:val="24"/>
        </w:rPr>
        <w:t xml:space="preserve">(п. 35 в ред. </w:t>
      </w:r>
      <w:hyperlink w:history="0" r:id="rId7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В ходе выездной проверки должностным лицом, осуществляющим государственный надзор, в целях фиксации доказательств нарушения контролируемыми лицами обязательных требований, установленных законодательством Российской Федерации в сфере проведения работ по активным воздействиям на гидрометеорологические процессы, могут использоваться фотосъемка, аудио- и видеозапись.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фиксации должностным лицом, указанным в </w:t>
      </w:r>
      <w:hyperlink w:history="0" w:anchor="P47" w:tooltip="5. Государственный надзор осуществляе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Положения, и лицами, привлекаемыми к совершению контрольных (надзорных) действий, доказательств нарушений обязательных требований (в случаях нарушения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процессы, нарушения порядка приобретения, хранения и использования средств активных воздействий и нарушений осуществления работ по активным воздействиям на гидрометеорологические процессы требований, исполнение которых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процессы) используются фотосъемка и (или) аудио- и видеозапись, иные способы фиксации доказательств.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технических средствах, использованных при фотосъемке, аудио- и видеозаписи, иных способах фиксации доказательств указывается в акте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лица, указанные в </w:t>
      </w:r>
      <w:hyperlink w:history="0" w:anchor="P47" w:tooltip="5. Государственный надзор осуществляе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Положения, имеют право пользоваться средствами аудио- и видеозаписи, фотоаппаратами, осуществлять аудиозапись, фото- и видеосъемку, кроме объектов и документов, отнесенных к государственной и иной охраняемой законом тайне.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фиксации доказательств нарушений обязательных требований могут быть использованы любые имеющиеся в распоряжении должностных лиц, указанных в </w:t>
      </w:r>
      <w:hyperlink w:history="0" w:anchor="P47" w:tooltip="5. Государственный надзор осуществляетс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Положения, технические средства фотосъемки, аудио- и видеозаписи.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27.08.2025 </w:t>
      </w:r>
      <w:hyperlink w:history="0" r:id="rId7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N 1295</w:t>
        </w:r>
      </w:hyperlink>
      <w:r>
        <w:rPr>
          <w:sz w:val="24"/>
        </w:rPr>
        <w:t xml:space="preserve">, от 25.06.2026 </w:t>
      </w:r>
      <w:hyperlink w:history="0" r:id="rId72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N 789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(надзорного) мероприятия непрерывно (с уведомлением в начале записи и конце записи о дате, месте, времени начала и окончания осуществления записи).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 контрольного (надзорного) мероприятия.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контрольных (надзорных) мероприятий осуществлялись фотосъемка, аудио- и (или) видеозапись или иные способы фиксации доказательств, то об этом делается отметка в акте контрольного (надзорного) мероприятия. В этом случае материалы фотографирования, аудио- и (или) видеозаписи прилагаются к материалам контрольного (надзорного)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Осмотр и опрос при проведении выездной проверки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Фотосъемка и видеозапись при проведении контрольного (надзорного) действия в виде осмотра в рамках контрольного (надзорного) мероприятия в виде выездной проверки осуществляются с использованием мобильного приложения "Инспектор".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Срок проведения выездной проверки составляет не более 10 рабочих дней. В отношении одного объекта государственного надзора -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Органом государственного надзора либо его территориальным органом могут проводиться мероприятия по контролю (надзору) без взаимодействия с объектами государственного надзора, предусмотренные </w:t>
      </w:r>
      <w:hyperlink w:history="0" r:id="rId7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3 статьи 56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посредством наблюдения за соблюдением обязательных требований и выездного обследования.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38(1). Ключевым показателем государственного надзора является отношение стоимости объектов защиты, в отношении которых проводились работы по активным воздействиям на гидрометеорологические процессы в отчетном году, к стоимости таких объектов защиты до проведения работ по активным воздействиям на гидрометеорологические процессы в отчетном году (далее - ключевой показатель).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Ключевой показатель (КП) рассчитывается по следующей формуле: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КП = (1 - С</w:t>
      </w:r>
      <w:r>
        <w:rPr>
          <w:sz w:val="24"/>
          <w:vertAlign w:val="subscript"/>
        </w:rPr>
        <w:t xml:space="preserve">после</w:t>
      </w:r>
      <w:r>
        <w:rPr>
          <w:sz w:val="24"/>
        </w:rPr>
        <w:t xml:space="preserve"> / С</w:t>
      </w:r>
      <w:r>
        <w:rPr>
          <w:sz w:val="24"/>
          <w:vertAlign w:val="subscript"/>
        </w:rPr>
        <w:t xml:space="preserve">до</w:t>
      </w:r>
      <w:r>
        <w:rPr>
          <w:sz w:val="24"/>
        </w:rPr>
        <w:t xml:space="preserve">) x 100%,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</w:t>
      </w:r>
      <w:r>
        <w:rPr>
          <w:sz w:val="24"/>
          <w:vertAlign w:val="subscript"/>
        </w:rPr>
        <w:t xml:space="preserve">после</w:t>
      </w:r>
      <w:r>
        <w:rPr>
          <w:sz w:val="24"/>
        </w:rPr>
        <w:t xml:space="preserve"> - суммарная стоимость объектов защиты после проведения работ по активным воздействиям на гидрометеорологические процессы в отчетном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</w:t>
      </w:r>
      <w:r>
        <w:rPr>
          <w:sz w:val="24"/>
          <w:vertAlign w:val="subscript"/>
        </w:rPr>
        <w:t xml:space="preserve">до</w:t>
      </w:r>
      <w:r>
        <w:rPr>
          <w:sz w:val="24"/>
        </w:rPr>
        <w:t xml:space="preserve"> - суммарная стоимость объектов защиты до проведения работ по активным воздействиям на гидрометеорологические процессы в отчетном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Целевым значением ключевого показателя является значение 4,5 процента и менее.</w:t>
      </w:r>
    </w:p>
    <w:p>
      <w:pPr>
        <w:pStyle w:val="0"/>
        <w:jc w:val="both"/>
      </w:pPr>
      <w:r>
        <w:rPr>
          <w:sz w:val="24"/>
        </w:rPr>
        <w:t xml:space="preserve">(п. 38(1) введен </w:t>
      </w:r>
      <w:hyperlink w:history="0" r:id="rId77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26.02.2022 N 239)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Внеплановые проверки при осуществлении государственного надзора проводятся по основаниям, предусмотренным </w:t>
      </w:r>
      <w:hyperlink w:history="0" r:id="rId7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, </w:t>
      </w:r>
      <w:hyperlink w:history="0" r:id="rId7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- </w:t>
      </w:r>
      <w:hyperlink w:history="0"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, </w:t>
      </w:r>
      <w:hyperlink w:history="0"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- </w:t>
      </w:r>
      <w:hyperlink w:history="0" r:id="rId8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9 части 1 статьи 57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Жалоба на решение территориального органа органа государственного надзора, на действия (бездействие) его должностных лиц рассматривается руководителем (заместителем руководителя) этого территориального органа либо органом государственного 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Жалоба на действия (бездействие) руководителя (заместителя руководителя) территориального органа органа государственного надзора рассматривается органом государственного 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Жалобы на решения органа государственного надзора, принятые его центральным аппаратом, жалобы на решения должностных лиц центрального аппарата органа государственного надзора рассматриваются руководителем органа государственного 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Жалобы на решения, действия (бездействие) руководителя и иных должностных лиц органа государственного надзора рассматриваются руководителем органа государственного надзора.</w:t>
      </w:r>
    </w:p>
    <w:p>
      <w:pPr>
        <w:pStyle w:val="0"/>
        <w:jc w:val="both"/>
      </w:pPr>
      <w:r>
        <w:rPr>
          <w:sz w:val="24"/>
        </w:rPr>
        <w:t xml:space="preserve">(п. 40 в ред. </w:t>
      </w:r>
      <w:hyperlink w:history="0" r:id="rId84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25.06.2026 N 789)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Жалоба, поступившая в орган государственного надзора или его территориальные органы, рассматривается уполномоченным должностным лицом в течение 15 рабочих дней со дня ее регистрации в информационной системе (подсистеме государственной информационной системы) досудебного обжалования.</w:t>
      </w:r>
    </w:p>
    <w:p>
      <w:pPr>
        <w:pStyle w:val="0"/>
        <w:jc w:val="both"/>
      </w:pPr>
      <w:r>
        <w:rPr>
          <w:sz w:val="24"/>
        </w:rPr>
        <w:t xml:space="preserve">(п. 41 в ред. </w:t>
      </w:r>
      <w:hyperlink w:history="0" r:id="rId8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Жалоба контролируемого лица на решение об отнесении объектов государственного надзора к соответствующей категории риска рассматривается в срок не более 5 рабочих дней.</w:t>
      </w:r>
    </w:p>
    <w:p>
      <w:pPr>
        <w:pStyle w:val="0"/>
        <w:jc w:val="both"/>
      </w:pPr>
      <w:r>
        <w:rPr>
          <w:sz w:val="24"/>
        </w:rPr>
        <w:t xml:space="preserve">(п. 42 введен </w:t>
      </w:r>
      <w:hyperlink w:history="0" r:id="rId8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27.08.2025 N 1295)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30.06.2021 N 1072</w:t>
            <w:br/>
            <w:t>(ред. от 25.06.2026)</w:t>
            <w:br/>
            <w:t>"О федеральном государственном контроле (надзор...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10405&amp;date=15.09.2026&amp;dst=100005&amp;field=134" TargetMode = "External"/><Relationship Id="rId9" Type="http://schemas.openxmlformats.org/officeDocument/2006/relationships/hyperlink" Target="https://login.consultant.ru/link/?req=doc&amp;base=LAW&amp;n=513282&amp;date=15.09.2026&amp;dst=100005&amp;field=134" TargetMode = "External"/><Relationship Id="rId10" Type="http://schemas.openxmlformats.org/officeDocument/2006/relationships/hyperlink" Target="https://login.consultant.ru/link/?req=doc&amp;base=LAW&amp;n=537905&amp;date=15.09.2026&amp;dst=100005&amp;field=134" TargetMode = "External"/><Relationship Id="rId11" Type="http://schemas.openxmlformats.org/officeDocument/2006/relationships/hyperlink" Target="https://login.consultant.ru/link/?req=doc&amp;base=LAW&amp;n=512733&amp;date=15.09.2026&amp;dst=61&amp;field=134" TargetMode = "External"/><Relationship Id="rId12" Type="http://schemas.openxmlformats.org/officeDocument/2006/relationships/hyperlink" Target="https://login.consultant.ru/link/?req=doc&amp;base=LAW&amp;n=365590&amp;date=15.09.2026" TargetMode = "External"/><Relationship Id="rId13" Type="http://schemas.openxmlformats.org/officeDocument/2006/relationships/hyperlink" Target="https://login.consultant.ru/link/?req=doc&amp;base=LAW&amp;n=410405&amp;date=15.09.2026&amp;dst=100005&amp;field=134" TargetMode = "External"/><Relationship Id="rId14" Type="http://schemas.openxmlformats.org/officeDocument/2006/relationships/hyperlink" Target="https://login.consultant.ru/link/?req=doc&amp;base=LAW&amp;n=513282&amp;date=15.09.2026&amp;dst=100005&amp;field=134" TargetMode = "External"/><Relationship Id="rId15" Type="http://schemas.openxmlformats.org/officeDocument/2006/relationships/hyperlink" Target="https://login.consultant.ru/link/?req=doc&amp;base=LAW&amp;n=537905&amp;date=15.09.2026&amp;dst=100005&amp;field=134" TargetMode = "External"/><Relationship Id="rId16" Type="http://schemas.openxmlformats.org/officeDocument/2006/relationships/hyperlink" Target="https://login.consultant.ru/link/?req=doc&amp;base=LAW&amp;n=465677&amp;date=15.09.2026&amp;dst=100010&amp;field=134" TargetMode = "External"/><Relationship Id="rId17" Type="http://schemas.openxmlformats.org/officeDocument/2006/relationships/hyperlink" Target="https://login.consultant.ru/link/?req=doc&amp;base=LAW&amp;n=513282&amp;date=15.09.2026&amp;dst=100009&amp;field=134" TargetMode = "External"/><Relationship Id="rId18" Type="http://schemas.openxmlformats.org/officeDocument/2006/relationships/hyperlink" Target="https://login.consultant.ru/link/?req=doc&amp;base=LAW&amp;n=513282&amp;date=15.09.2026&amp;dst=100009&amp;field=134" TargetMode = "External"/><Relationship Id="rId19" Type="http://schemas.openxmlformats.org/officeDocument/2006/relationships/hyperlink" Target="https://login.consultant.ru/link/?req=doc&amp;base=LAW&amp;n=513282&amp;date=15.09.2026&amp;dst=100009&amp;field=134" TargetMode = "External"/><Relationship Id="rId20" Type="http://schemas.openxmlformats.org/officeDocument/2006/relationships/hyperlink" Target="https://login.consultant.ru/link/?req=doc&amp;base=LAW&amp;n=513282&amp;date=15.09.2026&amp;dst=100009&amp;field=134" TargetMode = "External"/><Relationship Id="rId21" Type="http://schemas.openxmlformats.org/officeDocument/2006/relationships/hyperlink" Target="https://login.consultant.ru/link/?req=doc&amp;base=LAW&amp;n=513282&amp;date=15.09.2026&amp;dst=100009&amp;field=134" TargetMode = "External"/><Relationship Id="rId22" Type="http://schemas.openxmlformats.org/officeDocument/2006/relationships/hyperlink" Target="https://login.consultant.ru/link/?req=doc&amp;base=LAW&amp;n=513282&amp;date=15.09.2026&amp;dst=100009&amp;field=134" TargetMode = "External"/><Relationship Id="rId23" Type="http://schemas.openxmlformats.org/officeDocument/2006/relationships/hyperlink" Target="https://login.consultant.ru/link/?req=doc&amp;base=LAW&amp;n=513282&amp;date=15.09.2026&amp;dst=100009&amp;field=134" TargetMode = "External"/><Relationship Id="rId24" Type="http://schemas.openxmlformats.org/officeDocument/2006/relationships/hyperlink" Target="https://login.consultant.ru/link/?req=doc&amp;base=LAW&amp;n=541082&amp;date=15.09.2026&amp;dst=100315&amp;field=134" TargetMode = "External"/><Relationship Id="rId25" Type="http://schemas.openxmlformats.org/officeDocument/2006/relationships/hyperlink" Target="https://login.consultant.ru/link/?req=doc&amp;base=LAW&amp;n=513282&amp;date=15.09.2026&amp;dst=100009&amp;field=134" TargetMode = "External"/><Relationship Id="rId26" Type="http://schemas.openxmlformats.org/officeDocument/2006/relationships/hyperlink" Target="https://login.consultant.ru/link/?req=doc&amp;base=LAW&amp;n=541082&amp;date=15.09.2026&amp;dst=100173&amp;field=134" TargetMode = "External"/><Relationship Id="rId27" Type="http://schemas.openxmlformats.org/officeDocument/2006/relationships/hyperlink" Target="https://login.consultant.ru/link/?req=doc&amp;base=LAW&amp;n=541082&amp;date=15.09.2026&amp;dst=100188&amp;field=134" TargetMode = "External"/><Relationship Id="rId28" Type="http://schemas.openxmlformats.org/officeDocument/2006/relationships/hyperlink" Target="https://login.consultant.ru/link/?req=doc&amp;base=LAW&amp;n=513282&amp;date=15.09.2026&amp;dst=100010&amp;field=134" TargetMode = "External"/><Relationship Id="rId29" Type="http://schemas.openxmlformats.org/officeDocument/2006/relationships/hyperlink" Target="https://login.consultant.ru/link/?req=doc&amp;base=LAW&amp;n=537905&amp;date=15.09.2026&amp;dst=100009&amp;field=134" TargetMode = "External"/><Relationship Id="rId30" Type="http://schemas.openxmlformats.org/officeDocument/2006/relationships/hyperlink" Target="https://login.consultant.ru/link/?req=doc&amp;base=LAW&amp;n=537905&amp;date=15.09.2026&amp;dst=100014&amp;field=134" TargetMode = "External"/><Relationship Id="rId31" Type="http://schemas.openxmlformats.org/officeDocument/2006/relationships/hyperlink" Target="https://login.consultant.ru/link/?req=doc&amp;base=LAW&amp;n=537905&amp;date=15.09.2026&amp;dst=100015&amp;field=134" TargetMode = "External"/><Relationship Id="rId32" Type="http://schemas.openxmlformats.org/officeDocument/2006/relationships/hyperlink" Target="https://login.consultant.ru/link/?req=doc&amp;base=LAW&amp;n=537905&amp;date=15.09.2026&amp;dst=100016&amp;field=134" TargetMode = "External"/><Relationship Id="rId33" Type="http://schemas.openxmlformats.org/officeDocument/2006/relationships/hyperlink" Target="https://login.consultant.ru/link/?req=doc&amp;base=LAW&amp;n=541082&amp;date=15.09.2026&amp;dst=100280&amp;field=134" TargetMode = "External"/><Relationship Id="rId34" Type="http://schemas.openxmlformats.org/officeDocument/2006/relationships/hyperlink" Target="https://login.consultant.ru/link/?req=doc&amp;base=LAW&amp;n=541082&amp;date=15.09.2026&amp;dst=101331&amp;field=134" TargetMode = "External"/><Relationship Id="rId35" Type="http://schemas.openxmlformats.org/officeDocument/2006/relationships/hyperlink" Target="https://login.consultant.ru/link/?req=doc&amp;base=LAW&amp;n=513282&amp;date=15.09.2026&amp;dst=100011&amp;field=134" TargetMode = "External"/><Relationship Id="rId36" Type="http://schemas.openxmlformats.org/officeDocument/2006/relationships/hyperlink" Target="https://login.consultant.ru/link/?req=doc&amp;base=LAW&amp;n=513282&amp;date=15.09.2026&amp;dst=100015&amp;field=134" TargetMode = "External"/><Relationship Id="rId37" Type="http://schemas.openxmlformats.org/officeDocument/2006/relationships/hyperlink" Target="https://login.consultant.ru/link/?req=doc&amp;base=LAW&amp;n=541082&amp;date=15.09.2026&amp;dst=100509&amp;field=134" TargetMode = "External"/><Relationship Id="rId38" Type="http://schemas.openxmlformats.org/officeDocument/2006/relationships/hyperlink" Target="https://login.consultant.ru/link/?req=doc&amp;base=LAW&amp;n=541082&amp;date=15.09.2026&amp;dst=100529&amp;field=134" TargetMode = "External"/><Relationship Id="rId39" Type="http://schemas.openxmlformats.org/officeDocument/2006/relationships/hyperlink" Target="https://login.consultant.ru/link/?req=doc&amp;base=LAW&amp;n=513282&amp;date=15.09.2026&amp;dst=100016&amp;field=134" TargetMode = "External"/><Relationship Id="rId40" Type="http://schemas.openxmlformats.org/officeDocument/2006/relationships/hyperlink" Target="https://login.consultant.ru/link/?req=doc&amp;base=LAW&amp;n=541082&amp;date=15.09.2026" TargetMode = "External"/><Relationship Id="rId41" Type="http://schemas.openxmlformats.org/officeDocument/2006/relationships/hyperlink" Target="https://login.consultant.ru/link/?req=doc&amp;base=LAW&amp;n=537905&amp;date=15.09.2026&amp;dst=100018&amp;field=134" TargetMode = "External"/><Relationship Id="rId42" Type="http://schemas.openxmlformats.org/officeDocument/2006/relationships/hyperlink" Target="https://login.consultant.ru/link/?req=doc&amp;base=LAW&amp;n=537905&amp;date=15.09.2026&amp;dst=100020&amp;field=134" TargetMode = "External"/><Relationship Id="rId43" Type="http://schemas.openxmlformats.org/officeDocument/2006/relationships/hyperlink" Target="https://login.consultant.ru/link/?req=doc&amp;base=LAW&amp;n=541082&amp;date=15.09.2026&amp;dst=100225&amp;field=134" TargetMode = "External"/><Relationship Id="rId44" Type="http://schemas.openxmlformats.org/officeDocument/2006/relationships/hyperlink" Target="https://login.consultant.ru/link/?req=doc&amp;base=LAW&amp;n=537905&amp;date=15.09.2026&amp;dst=100021&amp;field=134" TargetMode = "External"/><Relationship Id="rId45" Type="http://schemas.openxmlformats.org/officeDocument/2006/relationships/hyperlink" Target="https://login.consultant.ru/link/?req=doc&amp;base=LAW&amp;n=541082&amp;date=15.09.2026&amp;dst=100553&amp;field=134" TargetMode = "External"/><Relationship Id="rId46" Type="http://schemas.openxmlformats.org/officeDocument/2006/relationships/hyperlink" Target="https://login.consultant.ru/link/?req=doc&amp;base=LAW&amp;n=541082&amp;date=15.09.2026" TargetMode = "External"/><Relationship Id="rId47" Type="http://schemas.openxmlformats.org/officeDocument/2006/relationships/hyperlink" Target="https://login.consultant.ru/link/?req=doc&amp;base=LAW&amp;n=537905&amp;date=15.09.2026&amp;dst=100023&amp;field=134" TargetMode = "External"/><Relationship Id="rId48" Type="http://schemas.openxmlformats.org/officeDocument/2006/relationships/hyperlink" Target="https://login.consultant.ru/link/?req=doc&amp;base=LAW&amp;n=494960&amp;date=15.09.2026&amp;dst=100069&amp;field=134" TargetMode = "External"/><Relationship Id="rId49" Type="http://schemas.openxmlformats.org/officeDocument/2006/relationships/hyperlink" Target="https://login.consultant.ru/link/?req=doc&amp;base=LAW&amp;n=513282&amp;date=15.09.2026&amp;dst=100019&amp;field=134" TargetMode = "External"/><Relationship Id="rId50" Type="http://schemas.openxmlformats.org/officeDocument/2006/relationships/hyperlink" Target="https://login.consultant.ru/link/?req=doc&amp;base=LAW&amp;n=537905&amp;date=15.09.2026&amp;dst=100029&amp;field=134" TargetMode = "External"/><Relationship Id="rId51" Type="http://schemas.openxmlformats.org/officeDocument/2006/relationships/hyperlink" Target="https://login.consultant.ru/link/?req=doc&amp;base=LAW&amp;n=513282&amp;date=15.09.2026&amp;dst=100022&amp;field=134" TargetMode = "External"/><Relationship Id="rId52" Type="http://schemas.openxmlformats.org/officeDocument/2006/relationships/hyperlink" Target="https://login.consultant.ru/link/?req=doc&amp;base=LAW&amp;n=513282&amp;date=15.09.2026&amp;dst=100024&amp;field=134" TargetMode = "External"/><Relationship Id="rId53" Type="http://schemas.openxmlformats.org/officeDocument/2006/relationships/hyperlink" Target="https://login.consultant.ru/link/?req=doc&amp;base=LAW&amp;n=513282&amp;date=15.09.2026&amp;dst=100025&amp;field=134" TargetMode = "External"/><Relationship Id="rId54" Type="http://schemas.openxmlformats.org/officeDocument/2006/relationships/hyperlink" Target="https://login.consultant.ru/link/?req=doc&amp;base=LAW&amp;n=513282&amp;date=15.09.2026&amp;dst=100027&amp;field=134" TargetMode = "External"/><Relationship Id="rId55" Type="http://schemas.openxmlformats.org/officeDocument/2006/relationships/hyperlink" Target="https://login.consultant.ru/link/?req=doc&amp;base=LAW&amp;n=513282&amp;date=15.09.2026&amp;dst=100028&amp;field=134" TargetMode = "External"/><Relationship Id="rId56" Type="http://schemas.openxmlformats.org/officeDocument/2006/relationships/hyperlink" Target="https://login.consultant.ru/link/?req=doc&amp;base=LAW&amp;n=537905&amp;date=15.09.2026&amp;dst=100030&amp;field=134" TargetMode = "External"/><Relationship Id="rId57" Type="http://schemas.openxmlformats.org/officeDocument/2006/relationships/hyperlink" Target="https://login.consultant.ru/link/?req=doc&amp;base=LAW&amp;n=541082&amp;date=15.09.2026&amp;dst=101366&amp;field=134" TargetMode = "External"/><Relationship Id="rId58" Type="http://schemas.openxmlformats.org/officeDocument/2006/relationships/hyperlink" Target="https://login.consultant.ru/link/?req=doc&amp;base=LAW&amp;n=541082&amp;date=15.09.2026&amp;dst=101328&amp;field=134" TargetMode = "External"/><Relationship Id="rId59" Type="http://schemas.openxmlformats.org/officeDocument/2006/relationships/hyperlink" Target="https://login.consultant.ru/link/?req=doc&amp;base=LAW&amp;n=513282&amp;date=15.09.2026&amp;dst=100029&amp;field=134" TargetMode = "External"/><Relationship Id="rId60" Type="http://schemas.openxmlformats.org/officeDocument/2006/relationships/hyperlink" Target="https://login.consultant.ru/link/?req=doc&amp;base=LAW&amp;n=541082&amp;date=15.09.2026&amp;dst=100996&amp;field=134" TargetMode = "External"/><Relationship Id="rId61" Type="http://schemas.openxmlformats.org/officeDocument/2006/relationships/hyperlink" Target="https://login.consultant.ru/link/?req=doc&amp;base=LAW&amp;n=541082&amp;date=15.09.2026&amp;dst=100987&amp;field=134" TargetMode = "External"/><Relationship Id="rId62" Type="http://schemas.openxmlformats.org/officeDocument/2006/relationships/hyperlink" Target="https://login.consultant.ru/link/?req=doc&amp;base=LAW&amp;n=541082&amp;date=15.09.2026&amp;dst=101185&amp;field=134" TargetMode = "External"/><Relationship Id="rId63" Type="http://schemas.openxmlformats.org/officeDocument/2006/relationships/hyperlink" Target="https://login.consultant.ru/link/?req=doc&amp;base=LAW&amp;n=541082&amp;date=15.09.2026&amp;dst=101482&amp;field=134" TargetMode = "External"/><Relationship Id="rId64" Type="http://schemas.openxmlformats.org/officeDocument/2006/relationships/hyperlink" Target="https://login.consultant.ru/link/?req=doc&amp;base=LAW&amp;n=513282&amp;date=15.09.2026&amp;dst=100035&amp;field=134" TargetMode = "External"/><Relationship Id="rId65" Type="http://schemas.openxmlformats.org/officeDocument/2006/relationships/hyperlink" Target="https://login.consultant.ru/link/?req=doc&amp;base=LAW&amp;n=541082&amp;date=15.09.2026&amp;dst=101391&amp;field=134" TargetMode = "External"/><Relationship Id="rId66" Type="http://schemas.openxmlformats.org/officeDocument/2006/relationships/hyperlink" Target="https://login.consultant.ru/link/?req=doc&amp;base=LAW&amp;n=513282&amp;date=15.09.2026&amp;dst=100042&amp;field=134" TargetMode = "External"/><Relationship Id="rId67" Type="http://schemas.openxmlformats.org/officeDocument/2006/relationships/hyperlink" Target="https://login.consultant.ru/link/?req=doc&amp;base=LAW&amp;n=537905&amp;date=15.09.2026&amp;dst=100031&amp;field=134" TargetMode = "External"/><Relationship Id="rId68" Type="http://schemas.openxmlformats.org/officeDocument/2006/relationships/hyperlink" Target="https://login.consultant.ru/link/?req=doc&amp;base=LAW&amp;n=537905&amp;date=15.09.2026&amp;dst=100036&amp;field=134" TargetMode = "External"/><Relationship Id="rId69" Type="http://schemas.openxmlformats.org/officeDocument/2006/relationships/hyperlink" Target="https://login.consultant.ru/link/?req=doc&amp;base=LAW&amp;n=537905&amp;date=15.09.2026&amp;dst=100038&amp;field=134" TargetMode = "External"/><Relationship Id="rId70" Type="http://schemas.openxmlformats.org/officeDocument/2006/relationships/hyperlink" Target="https://login.consultant.ru/link/?req=doc&amp;base=LAW&amp;n=513282&amp;date=15.09.2026&amp;dst=100043&amp;field=134" TargetMode = "External"/><Relationship Id="rId71" Type="http://schemas.openxmlformats.org/officeDocument/2006/relationships/hyperlink" Target="https://login.consultant.ru/link/?req=doc&amp;base=LAW&amp;n=513282&amp;date=15.09.2026&amp;dst=100049&amp;field=134" TargetMode = "External"/><Relationship Id="rId72" Type="http://schemas.openxmlformats.org/officeDocument/2006/relationships/hyperlink" Target="https://login.consultant.ru/link/?req=doc&amp;base=LAW&amp;n=537905&amp;date=15.09.2026&amp;dst=100039&amp;field=134" TargetMode = "External"/><Relationship Id="rId73" Type="http://schemas.openxmlformats.org/officeDocument/2006/relationships/hyperlink" Target="https://login.consultant.ru/link/?req=doc&amp;base=LAW&amp;n=513282&amp;date=15.09.2026&amp;dst=100051&amp;field=134" TargetMode = "External"/><Relationship Id="rId74" Type="http://schemas.openxmlformats.org/officeDocument/2006/relationships/hyperlink" Target="https://login.consultant.ru/link/?req=doc&amp;base=LAW&amp;n=513282&amp;date=15.09.2026&amp;dst=100053&amp;field=134" TargetMode = "External"/><Relationship Id="rId75" Type="http://schemas.openxmlformats.org/officeDocument/2006/relationships/hyperlink" Target="https://login.consultant.ru/link/?req=doc&amp;base=LAW&amp;n=513282&amp;date=15.09.2026&amp;dst=100054&amp;field=134" TargetMode = "External"/><Relationship Id="rId76" Type="http://schemas.openxmlformats.org/officeDocument/2006/relationships/hyperlink" Target="https://login.consultant.ru/link/?req=doc&amp;base=LAW&amp;n=541082&amp;date=15.09.2026&amp;dst=100627&amp;field=134" TargetMode = "External"/><Relationship Id="rId77" Type="http://schemas.openxmlformats.org/officeDocument/2006/relationships/hyperlink" Target="https://login.consultant.ru/link/?req=doc&amp;base=LAW&amp;n=410405&amp;date=15.09.2026&amp;dst=100010&amp;field=134" TargetMode = "External"/><Relationship Id="rId78" Type="http://schemas.openxmlformats.org/officeDocument/2006/relationships/hyperlink" Target="https://login.consultant.ru/link/?req=doc&amp;base=LAW&amp;n=541082&amp;date=15.09.2026&amp;dst=100634&amp;field=134" TargetMode = "External"/><Relationship Id="rId79" Type="http://schemas.openxmlformats.org/officeDocument/2006/relationships/hyperlink" Target="https://login.consultant.ru/link/?req=doc&amp;base=LAW&amp;n=541082&amp;date=15.09.2026&amp;dst=100636&amp;field=134" TargetMode = "External"/><Relationship Id="rId80" Type="http://schemas.openxmlformats.org/officeDocument/2006/relationships/hyperlink" Target="https://login.consultant.ru/link/?req=doc&amp;base=LAW&amp;n=541082&amp;date=15.09.2026&amp;dst=100638&amp;field=134" TargetMode = "External"/><Relationship Id="rId81" Type="http://schemas.openxmlformats.org/officeDocument/2006/relationships/hyperlink" Target="https://login.consultant.ru/link/?req=doc&amp;base=LAW&amp;n=541082&amp;date=15.09.2026&amp;dst=101411&amp;field=134" TargetMode = "External"/><Relationship Id="rId82" Type="http://schemas.openxmlformats.org/officeDocument/2006/relationships/hyperlink" Target="https://login.consultant.ru/link/?req=doc&amp;base=LAW&amp;n=541082&amp;date=15.09.2026&amp;dst=101411&amp;field=134" TargetMode = "External"/><Relationship Id="rId83" Type="http://schemas.openxmlformats.org/officeDocument/2006/relationships/hyperlink" Target="https://login.consultant.ru/link/?req=doc&amp;base=LAW&amp;n=513282&amp;date=15.09.2026&amp;dst=100055&amp;field=134" TargetMode = "External"/><Relationship Id="rId84" Type="http://schemas.openxmlformats.org/officeDocument/2006/relationships/hyperlink" Target="https://login.consultant.ru/link/?req=doc&amp;base=LAW&amp;n=537905&amp;date=15.09.2026&amp;dst=100040&amp;field=134" TargetMode = "External"/><Relationship Id="rId85" Type="http://schemas.openxmlformats.org/officeDocument/2006/relationships/hyperlink" Target="https://login.consultant.ru/link/?req=doc&amp;base=LAW&amp;n=513282&amp;date=15.09.2026&amp;dst=100058&amp;field=134" TargetMode = "External"/><Relationship Id="rId86" Type="http://schemas.openxmlformats.org/officeDocument/2006/relationships/hyperlink" Target="https://login.consultant.ru/link/?req=doc&amp;base=LAW&amp;n=513282&amp;date=15.09.2026&amp;dst=10006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30.06.2021 N 1072
(ред. от 25.06.2026)
"О федеральном государственном контроле (надзоре) за проведением работ по активным воздействиям на гидрометеорологические процессы"
(вместе с "Положением о федеральном государственном контроле (надзоре) за проведением работ по активным воздействиям на гидрометеорологические процессы")</dc:title>
  <dcterms:created xsi:type="dcterms:W3CDTF">2026-09-15T10:01:59Z</dcterms:created>
</cp:coreProperties>
</file>